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20629DE0"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FC4579">
              <w:rPr>
                <w:rFonts w:ascii="Cambria" w:hAnsi="Cambria" w:cs="Tahoma"/>
                <w:b/>
              </w:rPr>
              <w:t>tomato</w:t>
            </w:r>
            <w:r w:rsidR="005E7F5A">
              <w:rPr>
                <w:rFonts w:ascii="Cambria" w:hAnsi="Cambria" w:cs="Tahoma"/>
                <w:b/>
              </w:rPr>
              <w:t xml:space="preserve"> and advertised </w:t>
            </w:r>
            <w:r w:rsidR="00FC4579">
              <w:rPr>
                <w:rFonts w:ascii="Cambria" w:hAnsi="Cambria" w:cs="Tahoma"/>
                <w:b/>
              </w:rPr>
              <w:t xml:space="preserve">research </w:t>
            </w:r>
            <w:r w:rsidR="005E7F5A">
              <w:rPr>
                <w:rFonts w:ascii="Cambria" w:hAnsi="Cambria" w:cs="Tahoma"/>
                <w:b/>
              </w:rPr>
              <w:t>areas</w:t>
            </w:r>
            <w:r w:rsidR="00942923">
              <w:rPr>
                <w:rFonts w:ascii="Cambria" w:hAnsi="Cambria" w:cs="Tahoma"/>
                <w:b/>
                <w:bCs/>
                <w:iCs/>
                <w:lang w:val="en-GB"/>
              </w:rPr>
              <w:t xml:space="preserve">, </w:t>
            </w:r>
            <w:r w:rsidR="00381F4A">
              <w:rPr>
                <w:rFonts w:ascii="Cambria" w:hAnsi="Cambria" w:cs="Tahoma"/>
                <w:b/>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E69F6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p>
          <w:p w14:paraId="5208CADE" w14:textId="77777777" w:rsidR="00542D9E" w:rsidRDefault="00542D9E" w:rsidP="00E26AD8">
            <w:pPr>
              <w:jc w:val="both"/>
              <w:rPr>
                <w:sz w:val="22"/>
                <w:szCs w:val="22"/>
              </w:rPr>
            </w:pPr>
          </w:p>
          <w:p w14:paraId="29C63E48" w14:textId="69F29484"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F96343">
              <w:rPr>
                <w:rFonts w:ascii="Cambria" w:hAnsi="Cambria" w:cs="Tahoma"/>
                <w:b/>
                <w:color w:val="FF0000"/>
              </w:rPr>
              <w:t>On or before 08</w:t>
            </w:r>
            <w:r w:rsidR="001F0C26" w:rsidRPr="00F96343">
              <w:rPr>
                <w:rFonts w:ascii="Cambria" w:hAnsi="Cambria" w:cs="Tahoma"/>
                <w:b/>
                <w:color w:val="FF0000"/>
                <w:vertAlign w:val="superscript"/>
              </w:rPr>
              <w:t xml:space="preserve">th </w:t>
            </w:r>
            <w:r w:rsidR="007601E8">
              <w:rPr>
                <w:rFonts w:ascii="Cambria" w:hAnsi="Cambria" w:cs="Tahoma"/>
                <w:b/>
                <w:color w:val="FF0000"/>
              </w:rPr>
              <w:t>June, 2026</w:t>
            </w:r>
            <w:bookmarkStart w:id="0" w:name="_GoBack"/>
            <w:bookmarkEnd w:id="0"/>
            <w:r w:rsidR="001F0C26" w:rsidRPr="001F0C26">
              <w:rPr>
                <w:rFonts w:ascii="Cambria" w:hAnsi="Cambria" w:cs="Tahoma"/>
                <w:b/>
                <w:color w:val="FF0000"/>
              </w:rPr>
              <w:t xml:space="preserve">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7C4FA" w14:textId="77777777" w:rsidR="00A82AC7" w:rsidRDefault="00A82AC7">
      <w:r>
        <w:separator/>
      </w:r>
    </w:p>
  </w:endnote>
  <w:endnote w:type="continuationSeparator" w:id="0">
    <w:p w14:paraId="0B39D8C1" w14:textId="77777777" w:rsidR="00A82AC7" w:rsidRDefault="00A8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6DD6FA6F"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601E8">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CB713" w14:textId="77777777" w:rsidR="00A82AC7" w:rsidRDefault="00A82AC7">
      <w:r>
        <w:separator/>
      </w:r>
    </w:p>
  </w:footnote>
  <w:footnote w:type="continuationSeparator" w:id="0">
    <w:p w14:paraId="3571C0B9" w14:textId="77777777" w:rsidR="00A82AC7" w:rsidRDefault="00A82A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26"/>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A5D46"/>
    <w:rsid w:val="004D1664"/>
    <w:rsid w:val="004E56C3"/>
    <w:rsid w:val="00507851"/>
    <w:rsid w:val="00542D9E"/>
    <w:rsid w:val="00543C7F"/>
    <w:rsid w:val="005606A2"/>
    <w:rsid w:val="00573E15"/>
    <w:rsid w:val="0058326A"/>
    <w:rsid w:val="005B79B3"/>
    <w:rsid w:val="005C3420"/>
    <w:rsid w:val="005D0906"/>
    <w:rsid w:val="005E7753"/>
    <w:rsid w:val="005E7F5A"/>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01E8"/>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82AC7"/>
    <w:rsid w:val="00AD1318"/>
    <w:rsid w:val="00AF67BA"/>
    <w:rsid w:val="00B21055"/>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6276D"/>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6343"/>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5</cp:revision>
  <cp:lastPrinted>2020-02-18T10:28:00Z</cp:lastPrinted>
  <dcterms:created xsi:type="dcterms:W3CDTF">2025-11-18T06:25:00Z</dcterms:created>
  <dcterms:modified xsi:type="dcterms:W3CDTF">2026-05-26T11:36:00Z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